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14206" w:type="dxa"/>
        <w:jc w:val="center"/>
        <w:tblLayout w:type="fixed"/>
        <w:tblLook w:val="0480" w:firstRow="0" w:lastRow="0" w:firstColumn="1" w:lastColumn="0" w:noHBand="0" w:noVBand="1"/>
        <w:tblDescription w:val="Brochure layout table page 1"/>
      </w:tblPr>
      <w:tblGrid>
        <w:gridCol w:w="4770"/>
        <w:gridCol w:w="360"/>
        <w:gridCol w:w="90"/>
        <w:gridCol w:w="90"/>
        <w:gridCol w:w="180"/>
        <w:gridCol w:w="20"/>
        <w:gridCol w:w="790"/>
        <w:gridCol w:w="720"/>
        <w:gridCol w:w="2790"/>
        <w:gridCol w:w="20"/>
        <w:gridCol w:w="160"/>
        <w:gridCol w:w="4140"/>
        <w:gridCol w:w="20"/>
        <w:gridCol w:w="36"/>
        <w:gridCol w:w="20"/>
      </w:tblGrid>
      <w:tr w:rsidR="00BC4485" w:rsidTr="00371C3B">
        <w:trPr>
          <w:gridAfter w:val="1"/>
          <w:wAfter w:w="20" w:type="dxa"/>
          <w:trHeight w:hRule="exact" w:val="10890"/>
          <w:jc w:val="center"/>
        </w:trPr>
        <w:tc>
          <w:tcPr>
            <w:tcW w:w="5130" w:type="dxa"/>
            <w:gridSpan w:val="2"/>
          </w:tcPr>
          <w:p w:rsidR="00BC4485" w:rsidRDefault="00371C3B">
            <w:r>
              <w:rPr>
                <w:noProof/>
                <w:lang w:eastAsia="en-US"/>
              </w:rPr>
              <w:drawing>
                <wp:inline distT="0" distB="0" distL="0" distR="0" wp14:anchorId="147F08E3" wp14:editId="6884B37F">
                  <wp:extent cx="2932430" cy="3057525"/>
                  <wp:effectExtent l="0" t="0" r="1270"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50110" cy="3075959"/>
                          </a:xfrm>
                          <a:prstGeom prst="rect">
                            <a:avLst/>
                          </a:prstGeom>
                          <a:noFill/>
                          <a:ln>
                            <a:noFill/>
                          </a:ln>
                          <a:extLst>
                            <a:ext uri="{53640926-AAD7-44D8-BBD7-CCE9431645EC}">
                              <a14:shadowObscured xmlns:a14="http://schemas.microsoft.com/office/drawing/2010/main"/>
                            </a:ext>
                          </a:extLst>
                        </pic:spPr>
                      </pic:pic>
                    </a:graphicData>
                  </a:graphic>
                </wp:inline>
              </w:drawing>
            </w:r>
          </w:p>
          <w:p w:rsidR="00BC4485" w:rsidRDefault="00BC4485">
            <w:pPr>
              <w:pStyle w:val="Caption"/>
            </w:pPr>
          </w:p>
          <w:p w:rsidR="00BC4485" w:rsidRPr="00C06433" w:rsidRDefault="007F75B4" w:rsidP="007F75B4">
            <w:pPr>
              <w:pStyle w:val="Heading2"/>
              <w:rPr>
                <w:rStyle w:val="Heading2Char"/>
                <w:bCs/>
                <w:sz w:val="16"/>
                <w:szCs w:val="16"/>
              </w:rPr>
            </w:pPr>
            <w:r w:rsidRPr="00C06433">
              <w:rPr>
                <w:rStyle w:val="Heading2Char"/>
                <w:bCs/>
                <w:sz w:val="16"/>
                <w:szCs w:val="16"/>
              </w:rPr>
              <w:t xml:space="preserve">Drinking water is a precious resource to be used wisely.  As your water purveyor, we work hard to eliminate leaks in the water distribution system.  Many leaks occur inside the home.  Finding and repairing leaks saves both water and money. </w:t>
            </w:r>
          </w:p>
          <w:p w:rsidR="00371C3B" w:rsidRDefault="007F75B4" w:rsidP="00371C3B">
            <w:r w:rsidRPr="00C06433">
              <w:rPr>
                <w:b/>
                <w:sz w:val="16"/>
                <w:szCs w:val="16"/>
              </w:rPr>
              <w:t>FACT:</w:t>
            </w:r>
            <w:r w:rsidR="00A84F49" w:rsidRPr="00C06433">
              <w:rPr>
                <w:b/>
                <w:sz w:val="16"/>
                <w:szCs w:val="16"/>
              </w:rPr>
              <w:t xml:space="preserve">  A dripping faucet, at a rate of 1 drip per second, will waste 2,082 gallons of water per year.  Enough to fill more than 41 bath tubs.</w:t>
            </w:r>
            <w:r w:rsidR="00371C3B">
              <w:t xml:space="preserve"> </w:t>
            </w:r>
            <w:sdt>
              <w:sdtPr>
                <w:id w:val="629904191"/>
                <w:picture/>
              </w:sdtPr>
              <w:sdtContent>
                <w:r w:rsidR="00371C3B">
                  <w:rPr>
                    <w:noProof/>
                    <w:lang w:eastAsia="en-US"/>
                  </w:rPr>
                  <w:drawing>
                    <wp:inline distT="0" distB="0" distL="0" distR="0" wp14:anchorId="2C1D5BEB" wp14:editId="7D5C115F">
                      <wp:extent cx="2337793" cy="2228850"/>
                      <wp:effectExtent l="0" t="0" r="571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70026" cy="2259581"/>
                              </a:xfrm>
                              <a:prstGeom prst="rect">
                                <a:avLst/>
                              </a:prstGeom>
                              <a:noFill/>
                              <a:ln>
                                <a:noFill/>
                              </a:ln>
                            </pic:spPr>
                          </pic:pic>
                        </a:graphicData>
                      </a:graphic>
                    </wp:inline>
                  </w:drawing>
                </w:r>
              </w:sdtContent>
            </w:sdt>
          </w:p>
          <w:p w:rsidR="007F75B4" w:rsidRPr="00A84F49" w:rsidRDefault="007F75B4" w:rsidP="00A84F49"/>
        </w:tc>
        <w:tc>
          <w:tcPr>
            <w:tcW w:w="360" w:type="dxa"/>
            <w:gridSpan w:val="3"/>
          </w:tcPr>
          <w:p w:rsidR="00BC4485" w:rsidRDefault="00BC4485"/>
        </w:tc>
        <w:tc>
          <w:tcPr>
            <w:tcW w:w="20" w:type="dxa"/>
          </w:tcPr>
          <w:p w:rsidR="00BC4485" w:rsidRPr="00A84F49" w:rsidRDefault="00BC4485"/>
        </w:tc>
        <w:tc>
          <w:tcPr>
            <w:tcW w:w="4300" w:type="dxa"/>
            <w:gridSpan w:val="3"/>
          </w:tcPr>
          <w:tbl>
            <w:tblPr>
              <w:tblStyle w:val="TableLayout"/>
              <w:tblW w:w="4390" w:type="dxa"/>
              <w:tblLayout w:type="fixed"/>
              <w:tblLook w:val="04A0" w:firstRow="1" w:lastRow="0" w:firstColumn="1" w:lastColumn="0" w:noHBand="0" w:noVBand="1"/>
            </w:tblPr>
            <w:tblGrid>
              <w:gridCol w:w="4390"/>
            </w:tblGrid>
            <w:tr w:rsidR="00BC4485" w:rsidTr="00371C3B">
              <w:trPr>
                <w:trHeight w:hRule="exact" w:val="7588"/>
              </w:trPr>
              <w:tc>
                <w:tcPr>
                  <w:tcW w:w="5000" w:type="pct"/>
                </w:tcPr>
                <w:p w:rsidR="00BC4485" w:rsidRPr="00A84F49" w:rsidRDefault="00A84F49">
                  <w:pPr>
                    <w:pStyle w:val="Heading1"/>
                    <w:rPr>
                      <w:sz w:val="36"/>
                      <w:szCs w:val="36"/>
                    </w:rPr>
                  </w:pPr>
                  <w:r w:rsidRPr="00A84F49">
                    <w:rPr>
                      <w:sz w:val="36"/>
                      <w:szCs w:val="36"/>
                    </w:rPr>
                    <w:t>Check for Leaks</w:t>
                  </w:r>
                </w:p>
                <w:p w:rsidR="00A84F49" w:rsidRPr="00A84F49" w:rsidRDefault="00A84F49">
                  <w:pPr>
                    <w:rPr>
                      <w:sz w:val="16"/>
                      <w:szCs w:val="16"/>
                    </w:rPr>
                  </w:pPr>
                </w:p>
                <w:p w:rsidR="00BC4485" w:rsidRPr="00A84F49" w:rsidRDefault="00A84F49">
                  <w:pPr>
                    <w:rPr>
                      <w:b/>
                    </w:rPr>
                  </w:pPr>
                  <w:r w:rsidRPr="00A84F49">
                    <w:rPr>
                      <w:b/>
                    </w:rPr>
                    <w:t>Follow these steps to detect home leaks.</w:t>
                  </w:r>
                </w:p>
                <w:p w:rsidR="00A84F49" w:rsidRPr="00A84F49" w:rsidRDefault="00A84F49" w:rsidP="00A84F49">
                  <w:pPr>
                    <w:pStyle w:val="ListParagraph"/>
                    <w:numPr>
                      <w:ilvl w:val="0"/>
                      <w:numId w:val="6"/>
                    </w:numPr>
                    <w:rPr>
                      <w:sz w:val="16"/>
                      <w:szCs w:val="16"/>
                    </w:rPr>
                  </w:pPr>
                  <w:r w:rsidRPr="00A84F49">
                    <w:rPr>
                      <w:sz w:val="16"/>
                      <w:szCs w:val="16"/>
                    </w:rPr>
                    <w:t>Locate your water meter.</w:t>
                  </w:r>
                </w:p>
                <w:p w:rsidR="00A84F49" w:rsidRPr="00A84F49" w:rsidRDefault="00A84F49" w:rsidP="00A84F49">
                  <w:pPr>
                    <w:pStyle w:val="ListParagraph"/>
                    <w:numPr>
                      <w:ilvl w:val="0"/>
                      <w:numId w:val="6"/>
                    </w:numPr>
                    <w:rPr>
                      <w:sz w:val="16"/>
                      <w:szCs w:val="16"/>
                    </w:rPr>
                  </w:pPr>
                  <w:r w:rsidRPr="00A84F49">
                    <w:rPr>
                      <w:sz w:val="16"/>
                      <w:szCs w:val="16"/>
                    </w:rPr>
                    <w:t>Turn off all water (inside and out).  Leave master valve open.</w:t>
                  </w:r>
                </w:p>
                <w:p w:rsidR="00A84F49" w:rsidRPr="00A84F49" w:rsidRDefault="00A84F49" w:rsidP="00A84F49">
                  <w:pPr>
                    <w:pStyle w:val="ListParagraph"/>
                    <w:numPr>
                      <w:ilvl w:val="0"/>
                      <w:numId w:val="6"/>
                    </w:numPr>
                    <w:rPr>
                      <w:sz w:val="16"/>
                      <w:szCs w:val="16"/>
                    </w:rPr>
                  </w:pPr>
                  <w:r w:rsidRPr="00A84F49">
                    <w:rPr>
                      <w:sz w:val="16"/>
                      <w:szCs w:val="16"/>
                    </w:rPr>
                    <w:t xml:space="preserve">Read your meter and write down the figure.  The meter should have a small </w:t>
                  </w:r>
                  <w:r w:rsidR="00371C3B">
                    <w:rPr>
                      <w:sz w:val="16"/>
                      <w:szCs w:val="16"/>
                    </w:rPr>
                    <w:t>square blinking indicator</w:t>
                  </w:r>
                  <w:r w:rsidRPr="00A84F49">
                    <w:rPr>
                      <w:sz w:val="16"/>
                      <w:szCs w:val="16"/>
                    </w:rPr>
                    <w:t xml:space="preserve"> for detecting leaks.  If it is moving, there is a leak.</w:t>
                  </w:r>
                </w:p>
                <w:p w:rsidR="00A84F49" w:rsidRPr="00A84F49" w:rsidRDefault="00A84F49" w:rsidP="00A84F49">
                  <w:pPr>
                    <w:pStyle w:val="ListParagraph"/>
                    <w:numPr>
                      <w:ilvl w:val="0"/>
                      <w:numId w:val="6"/>
                    </w:numPr>
                    <w:rPr>
                      <w:sz w:val="16"/>
                      <w:szCs w:val="16"/>
                    </w:rPr>
                  </w:pPr>
                  <w:r w:rsidRPr="00A84F49">
                    <w:rPr>
                      <w:sz w:val="16"/>
                      <w:szCs w:val="16"/>
                    </w:rPr>
                    <w:t xml:space="preserve">To find out how large the leak is, wait 1 hour and read meter again. (Cu </w:t>
                  </w:r>
                  <w:proofErr w:type="spellStart"/>
                  <w:r w:rsidRPr="00A84F49">
                    <w:rPr>
                      <w:sz w:val="16"/>
                      <w:szCs w:val="16"/>
                    </w:rPr>
                    <w:t>ft</w:t>
                  </w:r>
                  <w:proofErr w:type="spellEnd"/>
                  <w:r w:rsidRPr="00A84F49">
                    <w:rPr>
                      <w:sz w:val="16"/>
                      <w:szCs w:val="16"/>
                    </w:rPr>
                    <w:t>/</w:t>
                  </w:r>
                  <w:proofErr w:type="spellStart"/>
                  <w:r w:rsidRPr="00A84F49">
                    <w:rPr>
                      <w:sz w:val="16"/>
                      <w:szCs w:val="16"/>
                    </w:rPr>
                    <w:t>hr</w:t>
                  </w:r>
                  <w:proofErr w:type="spellEnd"/>
                  <w:r w:rsidRPr="00A84F49">
                    <w:rPr>
                      <w:sz w:val="16"/>
                      <w:szCs w:val="16"/>
                    </w:rPr>
                    <w:t>)</w:t>
                  </w:r>
                </w:p>
                <w:p w:rsidR="00A84F49" w:rsidRPr="00A84F49" w:rsidRDefault="00A84F49" w:rsidP="00A84F49">
                  <w:pPr>
                    <w:pStyle w:val="ListParagraph"/>
                    <w:numPr>
                      <w:ilvl w:val="0"/>
                      <w:numId w:val="6"/>
                    </w:numPr>
                    <w:rPr>
                      <w:sz w:val="16"/>
                      <w:szCs w:val="16"/>
                    </w:rPr>
                  </w:pPr>
                  <w:r w:rsidRPr="00A84F49">
                    <w:rPr>
                      <w:sz w:val="16"/>
                      <w:szCs w:val="16"/>
                    </w:rPr>
                    <w:t>If the number has changed, there is a leak.  The next step is to find it.  Is it in your home, or in the service line?</w:t>
                  </w:r>
                </w:p>
                <w:p w:rsidR="00A84F49" w:rsidRPr="00A84F49" w:rsidRDefault="00A84F49" w:rsidP="00A84F49">
                  <w:pPr>
                    <w:pStyle w:val="ListParagraph"/>
                    <w:numPr>
                      <w:ilvl w:val="0"/>
                      <w:numId w:val="6"/>
                    </w:numPr>
                    <w:rPr>
                      <w:sz w:val="16"/>
                      <w:szCs w:val="16"/>
                    </w:rPr>
                  </w:pPr>
                  <w:r w:rsidRPr="00A84F49">
                    <w:rPr>
                      <w:sz w:val="16"/>
                      <w:szCs w:val="16"/>
                    </w:rPr>
                    <w:t>Turn water off at your master valve</w:t>
                  </w:r>
                  <w:r w:rsidR="00371C3B">
                    <w:rPr>
                      <w:sz w:val="16"/>
                      <w:szCs w:val="16"/>
                    </w:rPr>
                    <w:t xml:space="preserve"> entering the house.</w:t>
                  </w:r>
                </w:p>
                <w:p w:rsidR="00A84F49" w:rsidRPr="00A84F49" w:rsidRDefault="00A84F49" w:rsidP="00A84F49">
                  <w:pPr>
                    <w:pStyle w:val="ListParagraph"/>
                    <w:numPr>
                      <w:ilvl w:val="0"/>
                      <w:numId w:val="6"/>
                    </w:numPr>
                    <w:rPr>
                      <w:sz w:val="16"/>
                      <w:szCs w:val="16"/>
                    </w:rPr>
                  </w:pPr>
                  <w:r w:rsidRPr="00A84F49">
                    <w:rPr>
                      <w:sz w:val="16"/>
                      <w:szCs w:val="16"/>
                    </w:rPr>
                    <w:t>Repeat steps 3 and 4.</w:t>
                  </w:r>
                </w:p>
                <w:p w:rsidR="00A84F49" w:rsidRPr="00A84F49" w:rsidRDefault="00A84F49" w:rsidP="00A84F49">
                  <w:pPr>
                    <w:pStyle w:val="ListParagraph"/>
                    <w:numPr>
                      <w:ilvl w:val="0"/>
                      <w:numId w:val="6"/>
                    </w:numPr>
                    <w:rPr>
                      <w:sz w:val="16"/>
                      <w:szCs w:val="16"/>
                    </w:rPr>
                  </w:pPr>
                  <w:r w:rsidRPr="00A84F49">
                    <w:rPr>
                      <w:sz w:val="16"/>
                      <w:szCs w:val="16"/>
                    </w:rPr>
                    <w:t>If the number changes again, the leak is in the service line.  You can fix it yourself or contact a plumber.</w:t>
                  </w:r>
                </w:p>
                <w:p w:rsidR="00A84F49" w:rsidRPr="00A84F49" w:rsidRDefault="00A84F49" w:rsidP="00A84F49">
                  <w:pPr>
                    <w:pStyle w:val="ListParagraph"/>
                    <w:numPr>
                      <w:ilvl w:val="0"/>
                      <w:numId w:val="6"/>
                    </w:numPr>
                    <w:rPr>
                      <w:sz w:val="16"/>
                      <w:szCs w:val="16"/>
                    </w:rPr>
                  </w:pPr>
                  <w:r w:rsidRPr="00A84F49">
                    <w:rPr>
                      <w:sz w:val="16"/>
                      <w:szCs w:val="16"/>
                    </w:rPr>
                    <w:t xml:space="preserve">If the number doesn’t </w:t>
                  </w:r>
                  <w:r w:rsidR="009529CE">
                    <w:rPr>
                      <w:sz w:val="16"/>
                      <w:szCs w:val="16"/>
                    </w:rPr>
                    <w:t>c</w:t>
                  </w:r>
                  <w:r w:rsidRPr="00A84F49">
                    <w:rPr>
                      <w:sz w:val="16"/>
                      <w:szCs w:val="16"/>
                    </w:rPr>
                    <w:t>hange, the leak is past the master valve and likely inside your home.  In the case, check for leaks in toilets, faucets, etc.</w:t>
                  </w:r>
                </w:p>
                <w:p w:rsidR="00BC4485" w:rsidRPr="001D6000" w:rsidRDefault="00371C3B">
                  <w:pPr>
                    <w:pStyle w:val="Heading2"/>
                    <w:rPr>
                      <w:sz w:val="22"/>
                      <w:szCs w:val="22"/>
                    </w:rPr>
                  </w:pPr>
                  <w:r w:rsidRPr="001D6000">
                    <w:rPr>
                      <w:sz w:val="22"/>
                      <w:szCs w:val="22"/>
                    </w:rPr>
                    <w:t>C</w:t>
                  </w:r>
                  <w:r w:rsidRPr="001D6000">
                    <w:rPr>
                      <w:sz w:val="22"/>
                      <w:szCs w:val="22"/>
                    </w:rPr>
                    <w:t>ontact Us</w:t>
                  </w:r>
                </w:p>
                <w:p w:rsidR="00BC4485" w:rsidRPr="00A84F49" w:rsidRDefault="00371C3B" w:rsidP="0021402E">
                  <w:pPr>
                    <w:rPr>
                      <w:sz w:val="16"/>
                      <w:szCs w:val="16"/>
                    </w:rPr>
                  </w:pPr>
                  <w:r w:rsidRPr="001D6000">
                    <w:rPr>
                      <w:sz w:val="22"/>
                      <w:szCs w:val="22"/>
                    </w:rPr>
                    <w:t>Phone</w:t>
                  </w:r>
                  <w:r w:rsidR="0021402E" w:rsidRPr="001D6000">
                    <w:rPr>
                      <w:sz w:val="22"/>
                      <w:szCs w:val="22"/>
                    </w:rPr>
                    <w:t>903-364-1016</w:t>
                  </w:r>
                  <w:r w:rsidRPr="001D6000">
                    <w:rPr>
                      <w:sz w:val="22"/>
                      <w:szCs w:val="22"/>
                    </w:rPr>
                    <w:br/>
                    <w:t xml:space="preserve">Email: </w:t>
                  </w:r>
                  <w:r w:rsidR="0021402E" w:rsidRPr="001D6000">
                    <w:rPr>
                      <w:sz w:val="22"/>
                      <w:szCs w:val="22"/>
                    </w:rPr>
                    <w:t>accounts@desertwsc.com</w:t>
                  </w:r>
                  <w:r w:rsidRPr="001D6000">
                    <w:rPr>
                      <w:sz w:val="22"/>
                      <w:szCs w:val="22"/>
                    </w:rPr>
                    <w:br/>
                    <w:t xml:space="preserve">Web: </w:t>
                  </w:r>
                  <w:r w:rsidR="0021402E" w:rsidRPr="001D6000">
                    <w:rPr>
                      <w:sz w:val="22"/>
                      <w:szCs w:val="22"/>
                    </w:rPr>
                    <w:t>www.desertwater.ruralimpact.com</w:t>
                  </w:r>
                </w:p>
              </w:tc>
            </w:tr>
            <w:tr w:rsidR="00BC4485" w:rsidTr="00371C3B">
              <w:trPr>
                <w:trHeight w:hRule="exact" w:val="2758"/>
              </w:trPr>
              <w:tc>
                <w:tcPr>
                  <w:tcW w:w="5000" w:type="pct"/>
                  <w:vAlign w:val="bottom"/>
                </w:tcPr>
                <w:tbl>
                  <w:tblPr>
                    <w:tblpPr w:leftFromText="180" w:rightFromText="180" w:vertAnchor="text" w:horzAnchor="margin" w:tblpY="721"/>
                    <w:tblOverlap w:val="never"/>
                    <w:tblW w:w="1979" w:type="dxa"/>
                    <w:tblLayout w:type="fixed"/>
                    <w:tblCellMar>
                      <w:left w:w="0" w:type="dxa"/>
                      <w:right w:w="0" w:type="dxa"/>
                    </w:tblCellMar>
                    <w:tblLook w:val="04A0" w:firstRow="1" w:lastRow="0" w:firstColumn="1" w:lastColumn="0" w:noHBand="0" w:noVBand="1"/>
                  </w:tblPr>
                  <w:tblGrid>
                    <w:gridCol w:w="628"/>
                    <w:gridCol w:w="136"/>
                    <w:gridCol w:w="1215"/>
                  </w:tblGrid>
                  <w:tr w:rsidR="001D6000" w:rsidRPr="00A84F49" w:rsidTr="001D6000">
                    <w:trPr>
                      <w:trHeight w:val="603"/>
                    </w:trPr>
                    <w:sdt>
                      <w:sdtPr>
                        <w:rPr>
                          <w:sz w:val="16"/>
                          <w:szCs w:val="16"/>
                        </w:rPr>
                        <w:alias w:val="Logo"/>
                        <w:tag w:val="Logo"/>
                        <w:id w:val="-180896203"/>
                        <w:picture/>
                      </w:sdtPr>
                      <w:sdtContent>
                        <w:tc>
                          <w:tcPr>
                            <w:tcW w:w="1587" w:type="pct"/>
                            <w:vAlign w:val="center"/>
                          </w:tcPr>
                          <w:p w:rsidR="001D6000" w:rsidRPr="00A84F49" w:rsidRDefault="001D6000" w:rsidP="001D6000">
                            <w:pPr>
                              <w:pStyle w:val="NoSpacing"/>
                              <w:rPr>
                                <w:sz w:val="16"/>
                                <w:szCs w:val="16"/>
                              </w:rPr>
                            </w:pPr>
                            <w:r w:rsidRPr="00A84F49">
                              <w:rPr>
                                <w:noProof/>
                                <w:sz w:val="16"/>
                                <w:szCs w:val="16"/>
                                <w:lang w:eastAsia="en-US"/>
                              </w:rPr>
                              <w:drawing>
                                <wp:inline distT="0" distB="0" distL="0" distR="0" wp14:anchorId="65833F39" wp14:editId="771D503C">
                                  <wp:extent cx="365097" cy="36576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5097" cy="365760"/>
                                          </a:xfrm>
                                          <a:prstGeom prst="rect">
                                            <a:avLst/>
                                          </a:prstGeom>
                                          <a:noFill/>
                                          <a:ln>
                                            <a:noFill/>
                                          </a:ln>
                                        </pic:spPr>
                                      </pic:pic>
                                    </a:graphicData>
                                  </a:graphic>
                                </wp:inline>
                              </w:drawing>
                            </w:r>
                          </w:p>
                        </w:tc>
                      </w:sdtContent>
                    </w:sdt>
                    <w:tc>
                      <w:tcPr>
                        <w:tcW w:w="344" w:type="pct"/>
                      </w:tcPr>
                      <w:p w:rsidR="001D6000" w:rsidRPr="00A84F49" w:rsidRDefault="001D6000" w:rsidP="001D6000">
                        <w:pPr>
                          <w:rPr>
                            <w:sz w:val="16"/>
                            <w:szCs w:val="16"/>
                          </w:rPr>
                        </w:pPr>
                      </w:p>
                    </w:tc>
                    <w:tc>
                      <w:tcPr>
                        <w:tcW w:w="3070" w:type="pct"/>
                      </w:tcPr>
                      <w:sdt>
                        <w:sdtPr>
                          <w:rPr>
                            <w:sz w:val="16"/>
                            <w:szCs w:val="16"/>
                          </w:rPr>
                          <w:alias w:val="Company"/>
                          <w:tag w:val=""/>
                          <w:id w:val="1621798997"/>
                          <w:placeholder>
                            <w:docPart w:val="85B75B4E21354D4EAA9E3CDA1976D158"/>
                          </w:placeholder>
                          <w:dataBinding w:prefixMappings="xmlns:ns0='http://schemas.openxmlformats.org/officeDocument/2006/extended-properties' " w:xpath="/ns0:Properties[1]/ns0:Company[1]" w:storeItemID="{6668398D-A668-4E3E-A5EB-62B293D839F1}"/>
                          <w:text/>
                        </w:sdtPr>
                        <w:sdtContent>
                          <w:p w:rsidR="001D6000" w:rsidRPr="00A84F49" w:rsidRDefault="009529CE" w:rsidP="001D6000">
                            <w:pPr>
                              <w:pStyle w:val="Company"/>
                              <w:rPr>
                                <w:sz w:val="16"/>
                                <w:szCs w:val="16"/>
                              </w:rPr>
                            </w:pPr>
                            <w:r>
                              <w:rPr>
                                <w:sz w:val="16"/>
                                <w:szCs w:val="16"/>
                              </w:rPr>
                              <w:t>DESERt WATER SUPPLY CORP.</w:t>
                            </w:r>
                          </w:p>
                        </w:sdtContent>
                      </w:sdt>
                      <w:p w:rsidR="001D6000" w:rsidRDefault="001D6000" w:rsidP="001D6000">
                        <w:pPr>
                          <w:pStyle w:val="Footer"/>
                          <w:rPr>
                            <w:sz w:val="16"/>
                            <w:szCs w:val="16"/>
                          </w:rPr>
                        </w:pPr>
                        <w:r>
                          <w:rPr>
                            <w:sz w:val="16"/>
                            <w:szCs w:val="16"/>
                          </w:rPr>
                          <w:t>5588 Hwy. 160</w:t>
                        </w:r>
                      </w:p>
                      <w:p w:rsidR="001D6000" w:rsidRPr="00A84F49" w:rsidRDefault="001D6000" w:rsidP="001D6000">
                        <w:pPr>
                          <w:pStyle w:val="Footer"/>
                          <w:rPr>
                            <w:sz w:val="16"/>
                            <w:szCs w:val="16"/>
                          </w:rPr>
                        </w:pPr>
                        <w:r>
                          <w:rPr>
                            <w:sz w:val="16"/>
                            <w:szCs w:val="16"/>
                          </w:rPr>
                          <w:t>Whitewright, TX 75491</w:t>
                        </w:r>
                      </w:p>
                    </w:tc>
                  </w:tr>
                </w:tbl>
                <w:p w:rsidR="00BC4485" w:rsidRPr="00A84F49" w:rsidRDefault="00BC4485">
                  <w:pPr>
                    <w:rPr>
                      <w:sz w:val="16"/>
                      <w:szCs w:val="16"/>
                    </w:rPr>
                  </w:pPr>
                </w:p>
              </w:tc>
            </w:tr>
          </w:tbl>
          <w:p w:rsidR="00BC4485" w:rsidRDefault="00BC4485" w:rsidP="001D6000">
            <w:pPr>
              <w:tabs>
                <w:tab w:val="left" w:pos="1305"/>
              </w:tabs>
            </w:pPr>
          </w:p>
        </w:tc>
        <w:tc>
          <w:tcPr>
            <w:tcW w:w="180" w:type="dxa"/>
            <w:gridSpan w:val="2"/>
          </w:tcPr>
          <w:p w:rsidR="00BC4485" w:rsidRDefault="00BC4485"/>
        </w:tc>
        <w:tc>
          <w:tcPr>
            <w:tcW w:w="4140" w:type="dxa"/>
            <w:shd w:val="clear" w:color="auto" w:fill="7AFCED" w:themeFill="accent1" w:themeFillTint="66"/>
          </w:tcPr>
          <w:p w:rsidR="00634BF5" w:rsidRDefault="00C32868">
            <w:sdt>
              <w:sdtPr>
                <w:id w:val="1925829917"/>
                <w:picture/>
              </w:sdtPr>
              <w:sdtContent>
                <w:r>
                  <w:rPr>
                    <w:noProof/>
                    <w:lang w:eastAsia="en-US"/>
                  </w:rPr>
                  <w:drawing>
                    <wp:inline distT="0" distB="0" distL="0" distR="0" wp14:anchorId="3A9C0888" wp14:editId="0F001144">
                      <wp:extent cx="2609850" cy="32099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29119" cy="3233624"/>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rsidR="00634BF5" w:rsidRPr="00634BF5" w:rsidRDefault="00634BF5" w:rsidP="00634BF5"/>
          <w:p w:rsidR="00BC4485" w:rsidRPr="00634BF5" w:rsidRDefault="00634BF5" w:rsidP="00634BF5">
            <w:pPr>
              <w:rPr>
                <w:rFonts w:cs="Aharoni"/>
                <w:sz w:val="52"/>
                <w:szCs w:val="52"/>
              </w:rPr>
            </w:pPr>
            <w:r w:rsidRPr="00634BF5">
              <w:rPr>
                <w:rFonts w:cs="Aharoni"/>
                <w:noProof/>
                <w:sz w:val="52"/>
                <w:szCs w:val="52"/>
                <w:lang w:eastAsia="en-US"/>
              </w:rPr>
              <w:t>DESERT WATER SUPPLY CORPORATION</w:t>
            </w:r>
          </w:p>
        </w:tc>
        <w:tc>
          <w:tcPr>
            <w:tcW w:w="56" w:type="dxa"/>
            <w:gridSpan w:val="2"/>
          </w:tcPr>
          <w:tbl>
            <w:tblPr>
              <w:tblStyle w:val="TableLayout"/>
              <w:tblW w:w="3954" w:type="dxa"/>
              <w:tblLayout w:type="fixed"/>
              <w:tblLook w:val="04A0" w:firstRow="1" w:lastRow="0" w:firstColumn="1" w:lastColumn="0" w:noHBand="0" w:noVBand="1"/>
            </w:tblPr>
            <w:tblGrid>
              <w:gridCol w:w="3954"/>
            </w:tblGrid>
            <w:tr w:rsidR="00BC4485" w:rsidTr="001D6000">
              <w:trPr>
                <w:trHeight w:hRule="exact" w:val="5062"/>
              </w:trPr>
              <w:tc>
                <w:tcPr>
                  <w:tcW w:w="5000" w:type="pct"/>
                </w:tcPr>
                <w:p w:rsidR="00BC4485" w:rsidRDefault="00BC4485"/>
              </w:tc>
            </w:tr>
            <w:tr w:rsidR="00BC4485" w:rsidTr="001D6000">
              <w:trPr>
                <w:trHeight w:hRule="exact" w:val="80"/>
              </w:trPr>
              <w:tc>
                <w:tcPr>
                  <w:tcW w:w="5000" w:type="pct"/>
                </w:tcPr>
                <w:p w:rsidR="00BC4485" w:rsidRDefault="00BC4485"/>
              </w:tc>
            </w:tr>
          </w:tbl>
          <w:p w:rsidR="00BC4485" w:rsidRDefault="00BC4485"/>
        </w:tc>
      </w:tr>
      <w:tr w:rsidR="00634BF5" w:rsidTr="00371C3B">
        <w:trPr>
          <w:gridAfter w:val="1"/>
          <w:wAfter w:w="20" w:type="dxa"/>
          <w:trHeight w:hRule="exact" w:val="10890"/>
          <w:jc w:val="center"/>
        </w:trPr>
        <w:tc>
          <w:tcPr>
            <w:tcW w:w="5130" w:type="dxa"/>
            <w:gridSpan w:val="2"/>
          </w:tcPr>
          <w:p w:rsidR="00634BF5" w:rsidRDefault="00634BF5" w:rsidP="00C32868">
            <w:pPr>
              <w:pStyle w:val="Heading1"/>
              <w:rPr>
                <w:rStyle w:val="Heading1Char"/>
                <w:bCs/>
                <w:color w:val="auto"/>
                <w:sz w:val="18"/>
                <w:szCs w:val="18"/>
              </w:rPr>
            </w:pPr>
            <w:r w:rsidRPr="000078A1">
              <w:rPr>
                <w:rStyle w:val="Heading1Char"/>
                <w:bCs/>
                <w:color w:val="auto"/>
                <w:sz w:val="18"/>
                <w:szCs w:val="18"/>
              </w:rPr>
              <w:lastRenderedPageBreak/>
              <w:t>Every homeowner should be familiar with their home water system.  Locate your water meter and your master water supply shut-off valve.  Evaluate your water usage and make changes where you see waste.  Contact your water purveyor for ways to reduce water usage in you</w:t>
            </w:r>
            <w:r>
              <w:rPr>
                <w:rStyle w:val="Heading1Char"/>
                <w:bCs/>
                <w:color w:val="auto"/>
                <w:sz w:val="18"/>
                <w:szCs w:val="18"/>
              </w:rPr>
              <w:t>r</w:t>
            </w:r>
            <w:r w:rsidRPr="000078A1">
              <w:rPr>
                <w:rStyle w:val="Heading1Char"/>
                <w:bCs/>
                <w:color w:val="auto"/>
                <w:sz w:val="18"/>
                <w:szCs w:val="18"/>
              </w:rPr>
              <w:t xml:space="preserve"> home and landscape.</w:t>
            </w:r>
          </w:p>
          <w:p w:rsidR="00634BF5" w:rsidRDefault="00634BF5" w:rsidP="00C32868">
            <w:pPr>
              <w:rPr>
                <w:color w:val="000000" w:themeColor="text1"/>
                <w:sz w:val="16"/>
                <w:szCs w:val="16"/>
              </w:rPr>
            </w:pPr>
            <w:r w:rsidRPr="000078A1">
              <w:rPr>
                <w:b/>
                <w:color w:val="1C617C" w:themeColor="accent4" w:themeShade="BF"/>
                <w:sz w:val="28"/>
                <w:szCs w:val="28"/>
              </w:rPr>
              <w:t>Your Water Meter</w:t>
            </w:r>
          </w:p>
          <w:p w:rsidR="00634BF5" w:rsidRPr="00C06433" w:rsidRDefault="00634BF5" w:rsidP="00C32868">
            <w:pPr>
              <w:rPr>
                <w:color w:val="000000" w:themeColor="text1"/>
                <w:sz w:val="16"/>
                <w:szCs w:val="16"/>
              </w:rPr>
            </w:pPr>
            <w:r w:rsidRPr="00C06433">
              <w:rPr>
                <w:color w:val="000000" w:themeColor="text1"/>
                <w:sz w:val="16"/>
                <w:szCs w:val="16"/>
              </w:rPr>
              <w:t>Your water meter is the best detective in your home.  It can tell if you have leaks.  All you have to do is learn its language. Find your water meter; it’s usually located near the street under a metal or plastic lid. To find out how much water you have used, subtract the number on your last bill from the current meter reading.</w:t>
            </w:r>
          </w:p>
          <w:p w:rsidR="00634BF5" w:rsidRPr="00C06433" w:rsidRDefault="00634BF5" w:rsidP="00C32868">
            <w:pPr>
              <w:rPr>
                <w:sz w:val="16"/>
                <w:szCs w:val="16"/>
              </w:rPr>
            </w:pPr>
            <w:r w:rsidRPr="00C06433">
              <w:rPr>
                <w:b/>
                <w:sz w:val="16"/>
                <w:szCs w:val="16"/>
              </w:rPr>
              <w:t>Reading the meter</w:t>
            </w:r>
            <w:r w:rsidRPr="00C06433">
              <w:rPr>
                <w:sz w:val="16"/>
                <w:szCs w:val="16"/>
              </w:rPr>
              <w:t xml:space="preserve"> The reading is displayed on the totalizer module of the meter under a protective lid. The display digits before the decimal point, surrounded by a black or both a black and white border on the </w:t>
            </w:r>
            <w:r w:rsidR="00371C3B" w:rsidRPr="00C06433">
              <w:rPr>
                <w:sz w:val="16"/>
                <w:szCs w:val="16"/>
              </w:rPr>
              <w:t>fascia</w:t>
            </w:r>
            <w:r w:rsidRPr="00C06433">
              <w:rPr>
                <w:sz w:val="16"/>
                <w:szCs w:val="16"/>
              </w:rPr>
              <w:t>, represent whole US gallons (gal</w:t>
            </w:r>
            <w:r w:rsidR="00371C3B">
              <w:rPr>
                <w:sz w:val="16"/>
                <w:szCs w:val="16"/>
              </w:rPr>
              <w:t>)</w:t>
            </w:r>
            <w:r w:rsidRPr="00C06433">
              <w:rPr>
                <w:sz w:val="16"/>
                <w:szCs w:val="16"/>
              </w:rPr>
              <w:t xml:space="preserve"> and the digits after the decimal point, surrounded by a red border, represent fractions of a gallon, ft3 or </w:t>
            </w:r>
            <w:proofErr w:type="gramStart"/>
            <w:r w:rsidRPr="00C06433">
              <w:rPr>
                <w:sz w:val="16"/>
                <w:szCs w:val="16"/>
              </w:rPr>
              <w:t>m3 .</w:t>
            </w:r>
            <w:proofErr w:type="gramEnd"/>
            <w:r w:rsidRPr="00C06433">
              <w:rPr>
                <w:sz w:val="16"/>
                <w:szCs w:val="16"/>
              </w:rPr>
              <w:t xml:space="preserve"> When water is flowing a flashing square icon appears to the lower right of the display, but when the flow has stopped this indicator will be extinguished</w:t>
            </w:r>
            <w:r w:rsidRPr="00C06433">
              <w:rPr>
                <w:sz w:val="16"/>
                <w:szCs w:val="16"/>
              </w:rPr>
              <w:t>.</w:t>
            </w:r>
          </w:p>
          <w:p w:rsidR="00634BF5" w:rsidRDefault="00634BF5" w:rsidP="00C32868">
            <w:pPr>
              <w:rPr>
                <w:color w:val="1C617C" w:themeColor="accent4" w:themeShade="BF"/>
                <w:sz w:val="18"/>
                <w:szCs w:val="18"/>
              </w:rPr>
            </w:pPr>
            <w:r>
              <w:rPr>
                <w:b/>
                <w:color w:val="1C617C" w:themeColor="accent4" w:themeShade="BF"/>
                <w:sz w:val="28"/>
                <w:szCs w:val="28"/>
              </w:rPr>
              <w:t>Find Your Master Valve</w:t>
            </w:r>
          </w:p>
          <w:p w:rsidR="00634BF5" w:rsidRPr="00C06433" w:rsidRDefault="00634BF5" w:rsidP="00C32868">
            <w:pPr>
              <w:rPr>
                <w:color w:val="1C617C" w:themeColor="accent4" w:themeShade="BF"/>
                <w:sz w:val="16"/>
                <w:szCs w:val="16"/>
              </w:rPr>
            </w:pPr>
            <w:r w:rsidRPr="00C06433">
              <w:rPr>
                <w:color w:val="1C617C" w:themeColor="accent4" w:themeShade="BF"/>
                <w:sz w:val="16"/>
                <w:szCs w:val="16"/>
              </w:rPr>
              <w:t>The master water supply shut-off valve controls water flow into the home.  Everyone in the house needs to know its location.  You’ll need it fast in an emergency.  You can’t afford to waste time searching while the basement floods.  Locations may include:</w:t>
            </w:r>
          </w:p>
          <w:p w:rsidR="00634BF5" w:rsidRPr="00C06433" w:rsidRDefault="00634BF5" w:rsidP="00C32868">
            <w:pPr>
              <w:pStyle w:val="ListParagraph"/>
              <w:numPr>
                <w:ilvl w:val="0"/>
                <w:numId w:val="7"/>
              </w:numPr>
              <w:rPr>
                <w:color w:val="000000" w:themeColor="text1"/>
                <w:sz w:val="16"/>
                <w:szCs w:val="16"/>
              </w:rPr>
            </w:pPr>
            <w:r w:rsidRPr="00C06433">
              <w:rPr>
                <w:color w:val="000000" w:themeColor="text1"/>
                <w:sz w:val="16"/>
                <w:szCs w:val="16"/>
              </w:rPr>
              <w:t>Where water supply enters the home, such as the garage or the foundation</w:t>
            </w:r>
          </w:p>
          <w:p w:rsidR="00634BF5" w:rsidRPr="00C06433" w:rsidRDefault="00634BF5" w:rsidP="00C32868">
            <w:pPr>
              <w:pStyle w:val="ListParagraph"/>
              <w:numPr>
                <w:ilvl w:val="0"/>
                <w:numId w:val="7"/>
              </w:numPr>
              <w:rPr>
                <w:color w:val="000000" w:themeColor="text1"/>
                <w:sz w:val="16"/>
                <w:szCs w:val="16"/>
              </w:rPr>
            </w:pPr>
            <w:r w:rsidRPr="00C06433">
              <w:rPr>
                <w:color w:val="000000" w:themeColor="text1"/>
                <w:sz w:val="16"/>
                <w:szCs w:val="16"/>
              </w:rPr>
              <w:t>Near the clothes washer hookup</w:t>
            </w:r>
          </w:p>
          <w:p w:rsidR="00634BF5" w:rsidRPr="00C06433" w:rsidRDefault="00634BF5" w:rsidP="00C32868">
            <w:pPr>
              <w:pStyle w:val="ListParagraph"/>
              <w:numPr>
                <w:ilvl w:val="0"/>
                <w:numId w:val="7"/>
              </w:numPr>
              <w:rPr>
                <w:color w:val="000000" w:themeColor="text1"/>
                <w:sz w:val="16"/>
                <w:szCs w:val="16"/>
              </w:rPr>
            </w:pPr>
            <w:r w:rsidRPr="00C06433">
              <w:rPr>
                <w:color w:val="000000" w:themeColor="text1"/>
                <w:sz w:val="16"/>
                <w:szCs w:val="16"/>
              </w:rPr>
              <w:t>Near the water heater</w:t>
            </w:r>
          </w:p>
          <w:p w:rsidR="00634BF5" w:rsidRPr="00C06433" w:rsidRDefault="00634BF5" w:rsidP="00C32868">
            <w:pPr>
              <w:ind w:left="360"/>
              <w:rPr>
                <w:color w:val="000000" w:themeColor="text1"/>
                <w:sz w:val="16"/>
                <w:szCs w:val="16"/>
              </w:rPr>
            </w:pPr>
            <w:r w:rsidRPr="00C06433">
              <w:rPr>
                <w:color w:val="000000" w:themeColor="text1"/>
                <w:sz w:val="16"/>
                <w:szCs w:val="16"/>
              </w:rPr>
              <w:t>Once you find your master valve, tag it!</w:t>
            </w:r>
          </w:p>
          <w:p w:rsidR="00634BF5" w:rsidRPr="000335B5" w:rsidRDefault="00634BF5" w:rsidP="00C32868">
            <w:pPr>
              <w:rPr>
                <w:color w:val="000000" w:themeColor="text1"/>
                <w:sz w:val="18"/>
                <w:szCs w:val="18"/>
              </w:rPr>
            </w:pPr>
          </w:p>
          <w:p w:rsidR="00634BF5" w:rsidRDefault="00634BF5">
            <w:pPr>
              <w:rPr>
                <w:noProof/>
                <w:lang w:eastAsia="en-US"/>
              </w:rPr>
            </w:pPr>
          </w:p>
        </w:tc>
        <w:tc>
          <w:tcPr>
            <w:tcW w:w="360" w:type="dxa"/>
            <w:gridSpan w:val="3"/>
          </w:tcPr>
          <w:p w:rsidR="00634BF5" w:rsidRDefault="00634BF5"/>
        </w:tc>
        <w:tc>
          <w:tcPr>
            <w:tcW w:w="20" w:type="dxa"/>
          </w:tcPr>
          <w:p w:rsidR="00634BF5" w:rsidRPr="00A84F49" w:rsidRDefault="00634BF5"/>
        </w:tc>
        <w:tc>
          <w:tcPr>
            <w:tcW w:w="4300" w:type="dxa"/>
            <w:gridSpan w:val="3"/>
          </w:tcPr>
          <w:p w:rsidR="00634BF5" w:rsidRPr="00F84DF5" w:rsidRDefault="00634BF5" w:rsidP="00C32868">
            <w:pPr>
              <w:pStyle w:val="Heading2"/>
              <w:spacing w:before="200"/>
              <w:rPr>
                <w:rFonts w:ascii="Calibri Light" w:hAnsi="Calibri Light"/>
                <w:sz w:val="18"/>
                <w:szCs w:val="18"/>
              </w:rPr>
            </w:pPr>
            <w:r w:rsidRPr="00F84DF5">
              <w:rPr>
                <w:rStyle w:val="Heading2Char"/>
                <w:rFonts w:ascii="Calibri Light" w:hAnsi="Calibri Light"/>
                <w:b/>
                <w:bCs/>
                <w:sz w:val="18"/>
                <w:szCs w:val="18"/>
              </w:rPr>
              <w:t>Fixing the 2 most common leaks – Faucet and Toilet leaks.</w:t>
            </w:r>
          </w:p>
          <w:p w:rsidR="00634BF5" w:rsidRPr="00F84DF5" w:rsidRDefault="00634BF5" w:rsidP="00C32868">
            <w:pPr>
              <w:pStyle w:val="Quote"/>
              <w:jc w:val="center"/>
              <w:rPr>
                <w:rStyle w:val="QuoteChar"/>
                <w:rFonts w:ascii="Calibri Light" w:hAnsi="Calibri Light"/>
                <w:iCs/>
                <w:color w:val="000000" w:themeColor="text1"/>
                <w:sz w:val="18"/>
                <w:szCs w:val="18"/>
              </w:rPr>
            </w:pPr>
            <w:r w:rsidRPr="00F84DF5">
              <w:rPr>
                <w:rStyle w:val="QuoteChar"/>
                <w:rFonts w:ascii="Calibri Light" w:hAnsi="Calibri Light"/>
                <w:iCs/>
                <w:color w:val="000000" w:themeColor="text1"/>
                <w:sz w:val="18"/>
                <w:szCs w:val="18"/>
              </w:rPr>
              <w:t>Fixing Faucet</w:t>
            </w:r>
          </w:p>
          <w:p w:rsidR="00634BF5" w:rsidRPr="00F84DF5" w:rsidRDefault="00634BF5" w:rsidP="00C32868">
            <w:pPr>
              <w:rPr>
                <w:rFonts w:ascii="Calibri Light" w:hAnsi="Calibri Light"/>
                <w:sz w:val="18"/>
                <w:szCs w:val="18"/>
              </w:rPr>
            </w:pPr>
            <w:r w:rsidRPr="00F84DF5">
              <w:rPr>
                <w:rFonts w:ascii="Calibri Light" w:hAnsi="Calibri Light"/>
                <w:sz w:val="18"/>
                <w:szCs w:val="18"/>
              </w:rPr>
              <w:t>You don’t have to be a professional to find or fix a leaky faucet. Leaks are commonly from a worn washer.</w:t>
            </w:r>
          </w:p>
          <w:p w:rsidR="00634BF5" w:rsidRPr="00F84DF5" w:rsidRDefault="00634BF5" w:rsidP="00C32868">
            <w:pPr>
              <w:rPr>
                <w:rFonts w:ascii="Calibri Light" w:hAnsi="Calibri Light"/>
                <w:b/>
                <w:sz w:val="18"/>
                <w:szCs w:val="18"/>
              </w:rPr>
            </w:pPr>
            <w:r w:rsidRPr="00F84DF5">
              <w:rPr>
                <w:rFonts w:ascii="Calibri Light" w:hAnsi="Calibri Light"/>
                <w:b/>
                <w:sz w:val="18"/>
                <w:szCs w:val="18"/>
              </w:rPr>
              <w:t>See steps below to fix a washer leak:</w:t>
            </w:r>
          </w:p>
          <w:p w:rsidR="00634BF5" w:rsidRPr="00F84DF5" w:rsidRDefault="00634BF5" w:rsidP="00C32868">
            <w:pPr>
              <w:pStyle w:val="ListParagraph"/>
              <w:numPr>
                <w:ilvl w:val="0"/>
                <w:numId w:val="8"/>
              </w:numPr>
              <w:rPr>
                <w:rFonts w:ascii="Calibri Light" w:hAnsi="Calibri Light"/>
                <w:sz w:val="18"/>
                <w:szCs w:val="18"/>
              </w:rPr>
            </w:pPr>
            <w:r w:rsidRPr="00F84DF5">
              <w:rPr>
                <w:rFonts w:ascii="Calibri Light" w:hAnsi="Calibri Light"/>
                <w:sz w:val="18"/>
                <w:szCs w:val="18"/>
              </w:rPr>
              <w:t>Shut off water at nearest shut off valve.</w:t>
            </w:r>
          </w:p>
          <w:p w:rsidR="00634BF5" w:rsidRPr="00F84DF5" w:rsidRDefault="00634BF5" w:rsidP="00C32868">
            <w:pPr>
              <w:pStyle w:val="ListParagraph"/>
              <w:numPr>
                <w:ilvl w:val="0"/>
                <w:numId w:val="8"/>
              </w:numPr>
              <w:rPr>
                <w:rFonts w:ascii="Calibri Light" w:hAnsi="Calibri Light"/>
                <w:sz w:val="18"/>
                <w:szCs w:val="18"/>
              </w:rPr>
            </w:pPr>
            <w:r w:rsidRPr="00F84DF5">
              <w:rPr>
                <w:rFonts w:ascii="Calibri Light" w:hAnsi="Calibri Light"/>
                <w:sz w:val="18"/>
                <w:szCs w:val="18"/>
              </w:rPr>
              <w:t>Loosen cap nut; then turn counter clockwise. Turn faucet handle in direction of opening until it come off.</w:t>
            </w:r>
          </w:p>
          <w:p w:rsidR="00634BF5" w:rsidRPr="00F84DF5" w:rsidRDefault="00634BF5" w:rsidP="00C32868">
            <w:pPr>
              <w:pStyle w:val="ListParagraph"/>
              <w:numPr>
                <w:ilvl w:val="0"/>
                <w:numId w:val="8"/>
              </w:numPr>
              <w:rPr>
                <w:rFonts w:ascii="Calibri Light" w:hAnsi="Calibri Light"/>
                <w:sz w:val="18"/>
                <w:szCs w:val="18"/>
              </w:rPr>
            </w:pPr>
            <w:r w:rsidRPr="00F84DF5">
              <w:rPr>
                <w:rFonts w:ascii="Calibri Light" w:hAnsi="Calibri Light"/>
                <w:sz w:val="18"/>
                <w:szCs w:val="18"/>
              </w:rPr>
              <w:t>Lift out faucet assembly.</w:t>
            </w:r>
          </w:p>
          <w:p w:rsidR="00634BF5" w:rsidRPr="00F84DF5" w:rsidRDefault="00634BF5" w:rsidP="00C32868">
            <w:pPr>
              <w:pStyle w:val="ListParagraph"/>
              <w:numPr>
                <w:ilvl w:val="0"/>
                <w:numId w:val="8"/>
              </w:numPr>
              <w:rPr>
                <w:rFonts w:ascii="Calibri Light" w:hAnsi="Calibri Light"/>
                <w:sz w:val="18"/>
                <w:szCs w:val="18"/>
              </w:rPr>
            </w:pPr>
            <w:r w:rsidRPr="00F84DF5">
              <w:rPr>
                <w:rFonts w:ascii="Calibri Light" w:hAnsi="Calibri Light"/>
                <w:sz w:val="18"/>
                <w:szCs w:val="18"/>
              </w:rPr>
              <w:t>Unscrew brass setscrew holding washer in place.</w:t>
            </w:r>
          </w:p>
          <w:p w:rsidR="00634BF5" w:rsidRPr="00F84DF5" w:rsidRDefault="00634BF5" w:rsidP="00C32868">
            <w:pPr>
              <w:pStyle w:val="ListParagraph"/>
              <w:numPr>
                <w:ilvl w:val="0"/>
                <w:numId w:val="8"/>
              </w:numPr>
              <w:rPr>
                <w:rFonts w:ascii="Calibri Light" w:hAnsi="Calibri Light"/>
                <w:sz w:val="18"/>
                <w:szCs w:val="18"/>
              </w:rPr>
            </w:pPr>
            <w:r w:rsidRPr="00F84DF5">
              <w:rPr>
                <w:rFonts w:ascii="Calibri Light" w:hAnsi="Calibri Light"/>
                <w:sz w:val="18"/>
                <w:szCs w:val="18"/>
              </w:rPr>
              <w:t>Remove old washer. Flush or wipe cup clean.</w:t>
            </w:r>
          </w:p>
          <w:p w:rsidR="00634BF5" w:rsidRPr="00F84DF5" w:rsidRDefault="00634BF5" w:rsidP="00C32868">
            <w:pPr>
              <w:pStyle w:val="ListParagraph"/>
              <w:numPr>
                <w:ilvl w:val="0"/>
                <w:numId w:val="8"/>
              </w:numPr>
              <w:rPr>
                <w:rFonts w:ascii="Calibri Light" w:hAnsi="Calibri Light"/>
                <w:sz w:val="18"/>
                <w:szCs w:val="18"/>
              </w:rPr>
            </w:pPr>
            <w:r w:rsidRPr="00F84DF5">
              <w:rPr>
                <w:rFonts w:ascii="Calibri Light" w:hAnsi="Calibri Light"/>
                <w:sz w:val="18"/>
                <w:szCs w:val="18"/>
              </w:rPr>
              <w:t>Select proper size replacement washer and insert. Then replace setscrew.</w:t>
            </w:r>
          </w:p>
          <w:p w:rsidR="00634BF5" w:rsidRPr="00F84DF5" w:rsidRDefault="00634BF5" w:rsidP="00C32868">
            <w:pPr>
              <w:pStyle w:val="ListParagraph"/>
              <w:numPr>
                <w:ilvl w:val="0"/>
                <w:numId w:val="8"/>
              </w:numPr>
              <w:rPr>
                <w:rFonts w:ascii="Calibri Light" w:hAnsi="Calibri Light"/>
                <w:sz w:val="18"/>
                <w:szCs w:val="18"/>
              </w:rPr>
            </w:pPr>
            <w:r w:rsidRPr="00F84DF5">
              <w:rPr>
                <w:rFonts w:ascii="Calibri Light" w:hAnsi="Calibri Light"/>
                <w:sz w:val="18"/>
                <w:szCs w:val="18"/>
              </w:rPr>
              <w:t>Replace assemble. Turn faucet handle as far as possible to close it, then loosen handle slightly.</w:t>
            </w:r>
          </w:p>
          <w:p w:rsidR="00634BF5" w:rsidRPr="00F84DF5" w:rsidRDefault="00634BF5" w:rsidP="00C32868">
            <w:pPr>
              <w:pStyle w:val="ListParagraph"/>
              <w:numPr>
                <w:ilvl w:val="0"/>
                <w:numId w:val="8"/>
              </w:numPr>
              <w:rPr>
                <w:rFonts w:ascii="Calibri Light" w:hAnsi="Calibri Light"/>
                <w:sz w:val="18"/>
                <w:szCs w:val="18"/>
              </w:rPr>
            </w:pPr>
            <w:r w:rsidRPr="00F84DF5">
              <w:rPr>
                <w:rFonts w:ascii="Calibri Light" w:hAnsi="Calibri Light"/>
                <w:sz w:val="18"/>
                <w:szCs w:val="18"/>
              </w:rPr>
              <w:t xml:space="preserve">Replace cap nut. Clos faucet. Turn on water. </w:t>
            </w:r>
          </w:p>
          <w:p w:rsidR="00634BF5" w:rsidRDefault="00634BF5">
            <w:pPr>
              <w:pStyle w:val="Heading1"/>
              <w:rPr>
                <w:rFonts w:ascii="Calibri Light" w:hAnsi="Calibri Light"/>
                <w:sz w:val="18"/>
                <w:szCs w:val="18"/>
              </w:rPr>
            </w:pPr>
            <w:r w:rsidRPr="00F84DF5">
              <w:rPr>
                <w:rFonts w:ascii="Calibri Light" w:hAnsi="Calibri Light"/>
                <w:sz w:val="18"/>
                <w:szCs w:val="18"/>
              </w:rPr>
              <w:t>Brochures on fixing various faucet types can be found at local hardware stores. Short videos are also available online at numerous internet sites.</w:t>
            </w:r>
          </w:p>
          <w:p w:rsidR="00F84DF5" w:rsidRDefault="00F84DF5" w:rsidP="00F84DF5"/>
          <w:p w:rsidR="00F84DF5" w:rsidRPr="00F84DF5" w:rsidRDefault="00371C3B" w:rsidP="00F84DF5">
            <w:sdt>
              <w:sdtPr>
                <w:id w:val="2124189081"/>
                <w:picture/>
              </w:sdtPr>
              <w:sdtContent>
                <w:r>
                  <w:rPr>
                    <w:noProof/>
                    <w:lang w:eastAsia="en-US"/>
                  </w:rPr>
                  <w:drawing>
                    <wp:inline distT="0" distB="0" distL="0" distR="0" wp14:anchorId="75C1AB80" wp14:editId="21DD3BDF">
                      <wp:extent cx="2543175" cy="2095500"/>
                      <wp:effectExtent l="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578639" cy="2124721"/>
                              </a:xfrm>
                              <a:prstGeom prst="rect">
                                <a:avLst/>
                              </a:prstGeom>
                              <a:noFill/>
                              <a:ln>
                                <a:noFill/>
                              </a:ln>
                            </pic:spPr>
                          </pic:pic>
                        </a:graphicData>
                      </a:graphic>
                    </wp:inline>
                  </w:drawing>
                </w:r>
              </w:sdtContent>
            </w:sdt>
          </w:p>
        </w:tc>
        <w:tc>
          <w:tcPr>
            <w:tcW w:w="180" w:type="dxa"/>
            <w:gridSpan w:val="2"/>
          </w:tcPr>
          <w:p w:rsidR="00634BF5" w:rsidRPr="00F84DF5" w:rsidRDefault="00634BF5">
            <w:pPr>
              <w:rPr>
                <w:rFonts w:ascii="Calibri Light" w:hAnsi="Calibri Light"/>
                <w:sz w:val="18"/>
                <w:szCs w:val="18"/>
              </w:rPr>
            </w:pPr>
          </w:p>
        </w:tc>
        <w:tc>
          <w:tcPr>
            <w:tcW w:w="4140" w:type="dxa"/>
          </w:tcPr>
          <w:p w:rsidR="00634BF5" w:rsidRPr="00F84DF5" w:rsidRDefault="00634BF5" w:rsidP="00C32868">
            <w:pPr>
              <w:pStyle w:val="Heading2"/>
              <w:spacing w:before="200"/>
              <w:rPr>
                <w:rFonts w:ascii="Calibri Light" w:hAnsi="Calibri Light"/>
                <w:sz w:val="18"/>
                <w:szCs w:val="18"/>
              </w:rPr>
            </w:pPr>
          </w:p>
          <w:p w:rsidR="00605306" w:rsidRPr="00F84DF5" w:rsidRDefault="00605306" w:rsidP="00605306">
            <w:pPr>
              <w:rPr>
                <w:rFonts w:ascii="Calibri Light" w:hAnsi="Calibri Light"/>
                <w:sz w:val="18"/>
                <w:szCs w:val="18"/>
              </w:rPr>
            </w:pPr>
          </w:p>
          <w:p w:rsidR="00634BF5" w:rsidRPr="00F84DF5" w:rsidRDefault="00634BF5" w:rsidP="00C32868">
            <w:pPr>
              <w:pStyle w:val="Quote"/>
              <w:jc w:val="center"/>
              <w:rPr>
                <w:rStyle w:val="QuoteChar"/>
                <w:rFonts w:ascii="Calibri Light" w:hAnsi="Calibri Light"/>
                <w:iCs/>
                <w:color w:val="000000" w:themeColor="text1"/>
                <w:sz w:val="18"/>
                <w:szCs w:val="18"/>
              </w:rPr>
            </w:pPr>
            <w:r w:rsidRPr="00F84DF5">
              <w:rPr>
                <w:rStyle w:val="QuoteChar"/>
                <w:rFonts w:ascii="Calibri Light" w:hAnsi="Calibri Light"/>
                <w:iCs/>
                <w:color w:val="000000" w:themeColor="text1"/>
                <w:sz w:val="18"/>
                <w:szCs w:val="18"/>
              </w:rPr>
              <w:t xml:space="preserve">Fixing </w:t>
            </w:r>
            <w:r w:rsidR="00605306" w:rsidRPr="00F84DF5">
              <w:rPr>
                <w:rStyle w:val="QuoteChar"/>
                <w:rFonts w:ascii="Calibri Light" w:hAnsi="Calibri Light"/>
                <w:iCs/>
                <w:color w:val="000000" w:themeColor="text1"/>
                <w:sz w:val="18"/>
                <w:szCs w:val="18"/>
              </w:rPr>
              <w:t>Toilet Leaks</w:t>
            </w:r>
          </w:p>
          <w:p w:rsidR="00634BF5" w:rsidRPr="00F84DF5" w:rsidRDefault="00605306" w:rsidP="00C32868">
            <w:pPr>
              <w:rPr>
                <w:rFonts w:ascii="Calibri Light" w:hAnsi="Calibri Light"/>
                <w:b/>
                <w:sz w:val="18"/>
                <w:szCs w:val="18"/>
              </w:rPr>
            </w:pPr>
            <w:r w:rsidRPr="00F84DF5">
              <w:rPr>
                <w:rFonts w:ascii="Calibri Light" w:hAnsi="Calibri Light"/>
                <w:sz w:val="18"/>
                <w:szCs w:val="18"/>
              </w:rPr>
              <w:t>Toilets often have silent leaks. A running toilet that overflows one gallon of water every 5 minutes can waste 288 gallons per day or 8,640 gallon a month.</w:t>
            </w:r>
          </w:p>
          <w:p w:rsidR="00634BF5" w:rsidRPr="00F84DF5" w:rsidRDefault="00605306" w:rsidP="00605306">
            <w:pPr>
              <w:pStyle w:val="ListParagraph"/>
              <w:numPr>
                <w:ilvl w:val="0"/>
                <w:numId w:val="9"/>
              </w:numPr>
              <w:rPr>
                <w:rFonts w:ascii="Calibri Light" w:hAnsi="Calibri Light"/>
                <w:sz w:val="18"/>
                <w:szCs w:val="18"/>
              </w:rPr>
            </w:pPr>
            <w:r w:rsidRPr="00F84DF5">
              <w:rPr>
                <w:rFonts w:ascii="Calibri Light" w:hAnsi="Calibri Light"/>
                <w:sz w:val="18"/>
                <w:szCs w:val="18"/>
              </w:rPr>
              <w:t>Put a few drops of food col</w:t>
            </w:r>
            <w:r w:rsidR="00F84DF5" w:rsidRPr="00F84DF5">
              <w:rPr>
                <w:rFonts w:ascii="Calibri Light" w:hAnsi="Calibri Light"/>
                <w:sz w:val="18"/>
                <w:szCs w:val="18"/>
              </w:rPr>
              <w:t>oring in toilet tank and wait 15 min (don’t flush). If colored water appears in the bowl, you have a leak. The flush valve ball likely needs to be replaced.</w:t>
            </w:r>
          </w:p>
          <w:p w:rsidR="00F84DF5" w:rsidRPr="00F84DF5" w:rsidRDefault="00F84DF5" w:rsidP="00605306">
            <w:pPr>
              <w:pStyle w:val="ListParagraph"/>
              <w:numPr>
                <w:ilvl w:val="0"/>
                <w:numId w:val="9"/>
              </w:numPr>
              <w:rPr>
                <w:rFonts w:ascii="Calibri Light" w:hAnsi="Calibri Light"/>
                <w:sz w:val="18"/>
                <w:szCs w:val="18"/>
              </w:rPr>
            </w:pPr>
            <w:r w:rsidRPr="00F84DF5">
              <w:rPr>
                <w:rFonts w:ascii="Calibri Light" w:hAnsi="Calibri Light"/>
                <w:sz w:val="18"/>
                <w:szCs w:val="18"/>
              </w:rPr>
              <w:t>If flush valve ball isn’t worn, check to see if it fits into flush valve snugly. Clean valve if corroded. If ball will still not seat properly, straighten the guidewire and make sure it’s not catching anything. (Newer toilets have a chain and stopper ball instead of a guide wire and flush valve ball.) If it still leaks, replace flush valve ball.</w:t>
            </w:r>
          </w:p>
          <w:p w:rsidR="00F84DF5" w:rsidRPr="00F84DF5" w:rsidRDefault="00F84DF5" w:rsidP="00605306">
            <w:pPr>
              <w:pStyle w:val="ListParagraph"/>
              <w:numPr>
                <w:ilvl w:val="0"/>
                <w:numId w:val="9"/>
              </w:numPr>
              <w:rPr>
                <w:rFonts w:ascii="Calibri Light" w:hAnsi="Calibri Light"/>
                <w:sz w:val="18"/>
                <w:szCs w:val="18"/>
              </w:rPr>
            </w:pPr>
            <w:r w:rsidRPr="00F84DF5">
              <w:rPr>
                <w:rFonts w:ascii="Calibri Light" w:hAnsi="Calibri Light"/>
                <w:sz w:val="18"/>
                <w:szCs w:val="18"/>
              </w:rPr>
              <w:t xml:space="preserve">Sprinkle small amount talcum powder on top of water in tank. If powder moves toward overflow tube, you may have an overflow leak. </w:t>
            </w:r>
            <w:bookmarkStart w:id="0" w:name="_GoBack"/>
            <w:bookmarkEnd w:id="0"/>
            <w:r w:rsidRPr="00F84DF5">
              <w:rPr>
                <w:rFonts w:ascii="Calibri Light" w:hAnsi="Calibri Light"/>
                <w:sz w:val="18"/>
                <w:szCs w:val="18"/>
              </w:rPr>
              <w:t>Gently bend float arm down to shut off valve before water spills into the tube.</w:t>
            </w:r>
          </w:p>
          <w:p w:rsidR="00F84DF5" w:rsidRPr="00F84DF5" w:rsidRDefault="00F84DF5" w:rsidP="00605306">
            <w:pPr>
              <w:pStyle w:val="ListParagraph"/>
              <w:numPr>
                <w:ilvl w:val="0"/>
                <w:numId w:val="9"/>
              </w:numPr>
              <w:rPr>
                <w:rFonts w:ascii="Calibri Light" w:hAnsi="Calibri Light"/>
                <w:sz w:val="18"/>
                <w:szCs w:val="18"/>
              </w:rPr>
            </w:pPr>
            <w:r w:rsidRPr="00F84DF5">
              <w:rPr>
                <w:rFonts w:ascii="Calibri Light" w:hAnsi="Calibri Light"/>
                <w:sz w:val="18"/>
                <w:szCs w:val="18"/>
              </w:rPr>
              <w:t>If toilet whistles, whines or won’t shut off after adjusting float ball, hardware store sell complete replacement or conservation kits with instructions.</w:t>
            </w:r>
          </w:p>
        </w:tc>
        <w:tc>
          <w:tcPr>
            <w:tcW w:w="56" w:type="dxa"/>
            <w:gridSpan w:val="2"/>
          </w:tcPr>
          <w:p w:rsidR="00634BF5" w:rsidRDefault="00634BF5"/>
        </w:tc>
      </w:tr>
      <w:tr w:rsidR="00634BF5" w:rsidTr="00371C3B">
        <w:trPr>
          <w:gridAfter w:val="1"/>
          <w:wAfter w:w="20" w:type="dxa"/>
          <w:trHeight w:hRule="exact" w:val="10890"/>
          <w:jc w:val="center"/>
        </w:trPr>
        <w:tc>
          <w:tcPr>
            <w:tcW w:w="5130" w:type="dxa"/>
            <w:gridSpan w:val="2"/>
          </w:tcPr>
          <w:p w:rsidR="00634BF5" w:rsidRDefault="00634BF5">
            <w:pPr>
              <w:rPr>
                <w:noProof/>
                <w:lang w:eastAsia="en-US"/>
              </w:rPr>
            </w:pPr>
          </w:p>
        </w:tc>
        <w:tc>
          <w:tcPr>
            <w:tcW w:w="360" w:type="dxa"/>
            <w:gridSpan w:val="3"/>
          </w:tcPr>
          <w:p w:rsidR="00634BF5" w:rsidRDefault="00634BF5"/>
        </w:tc>
        <w:tc>
          <w:tcPr>
            <w:tcW w:w="20" w:type="dxa"/>
          </w:tcPr>
          <w:p w:rsidR="00634BF5" w:rsidRPr="00A84F49" w:rsidRDefault="00634BF5"/>
        </w:tc>
        <w:tc>
          <w:tcPr>
            <w:tcW w:w="4300" w:type="dxa"/>
            <w:gridSpan w:val="3"/>
          </w:tcPr>
          <w:p w:rsidR="00634BF5" w:rsidRPr="00A84F49" w:rsidRDefault="00634BF5">
            <w:pPr>
              <w:pStyle w:val="Heading1"/>
              <w:rPr>
                <w:sz w:val="36"/>
                <w:szCs w:val="36"/>
              </w:rPr>
            </w:pPr>
          </w:p>
        </w:tc>
        <w:tc>
          <w:tcPr>
            <w:tcW w:w="180" w:type="dxa"/>
            <w:gridSpan w:val="2"/>
          </w:tcPr>
          <w:p w:rsidR="00634BF5" w:rsidRDefault="00634BF5"/>
        </w:tc>
        <w:tc>
          <w:tcPr>
            <w:tcW w:w="4140" w:type="dxa"/>
          </w:tcPr>
          <w:p w:rsidR="00634BF5" w:rsidRDefault="00634BF5"/>
        </w:tc>
        <w:tc>
          <w:tcPr>
            <w:tcW w:w="56" w:type="dxa"/>
            <w:gridSpan w:val="2"/>
          </w:tcPr>
          <w:p w:rsidR="00634BF5" w:rsidRDefault="00634BF5"/>
        </w:tc>
      </w:tr>
      <w:tr w:rsidR="00634BF5" w:rsidTr="00371C3B">
        <w:trPr>
          <w:gridAfter w:val="1"/>
          <w:wAfter w:w="20" w:type="dxa"/>
          <w:trHeight w:hRule="exact" w:val="10890"/>
          <w:jc w:val="center"/>
        </w:trPr>
        <w:tc>
          <w:tcPr>
            <w:tcW w:w="5130" w:type="dxa"/>
            <w:gridSpan w:val="2"/>
          </w:tcPr>
          <w:p w:rsidR="00634BF5" w:rsidRDefault="00634BF5">
            <w:pPr>
              <w:rPr>
                <w:noProof/>
                <w:lang w:eastAsia="en-US"/>
              </w:rPr>
            </w:pPr>
          </w:p>
        </w:tc>
        <w:tc>
          <w:tcPr>
            <w:tcW w:w="360" w:type="dxa"/>
            <w:gridSpan w:val="3"/>
          </w:tcPr>
          <w:p w:rsidR="00634BF5" w:rsidRDefault="00634BF5"/>
        </w:tc>
        <w:tc>
          <w:tcPr>
            <w:tcW w:w="20" w:type="dxa"/>
          </w:tcPr>
          <w:p w:rsidR="00634BF5" w:rsidRPr="00A84F49" w:rsidRDefault="00634BF5"/>
        </w:tc>
        <w:tc>
          <w:tcPr>
            <w:tcW w:w="4300" w:type="dxa"/>
            <w:gridSpan w:val="3"/>
          </w:tcPr>
          <w:p w:rsidR="00634BF5" w:rsidRPr="00A84F49" w:rsidRDefault="00634BF5">
            <w:pPr>
              <w:pStyle w:val="Heading1"/>
              <w:rPr>
                <w:sz w:val="36"/>
                <w:szCs w:val="36"/>
              </w:rPr>
            </w:pPr>
          </w:p>
        </w:tc>
        <w:tc>
          <w:tcPr>
            <w:tcW w:w="180" w:type="dxa"/>
            <w:gridSpan w:val="2"/>
          </w:tcPr>
          <w:p w:rsidR="00634BF5" w:rsidRDefault="00634BF5"/>
        </w:tc>
        <w:tc>
          <w:tcPr>
            <w:tcW w:w="4140" w:type="dxa"/>
          </w:tcPr>
          <w:p w:rsidR="00634BF5" w:rsidRDefault="00634BF5"/>
        </w:tc>
        <w:tc>
          <w:tcPr>
            <w:tcW w:w="56" w:type="dxa"/>
            <w:gridSpan w:val="2"/>
          </w:tcPr>
          <w:p w:rsidR="00634BF5" w:rsidRDefault="00634BF5"/>
        </w:tc>
      </w:tr>
      <w:tr w:rsidR="00634BF5" w:rsidTr="00371C3B">
        <w:trPr>
          <w:gridAfter w:val="3"/>
          <w:wAfter w:w="76" w:type="dxa"/>
          <w:trHeight w:hRule="exact" w:val="10800"/>
          <w:jc w:val="center"/>
        </w:trPr>
        <w:tc>
          <w:tcPr>
            <w:tcW w:w="5130" w:type="dxa"/>
            <w:gridSpan w:val="2"/>
          </w:tcPr>
          <w:p w:rsidR="00634BF5" w:rsidRDefault="00634BF5">
            <w:pPr>
              <w:rPr>
                <w:noProof/>
                <w:lang w:eastAsia="en-US"/>
              </w:rPr>
            </w:pPr>
          </w:p>
        </w:tc>
        <w:tc>
          <w:tcPr>
            <w:tcW w:w="360" w:type="dxa"/>
            <w:gridSpan w:val="3"/>
          </w:tcPr>
          <w:p w:rsidR="00634BF5" w:rsidRDefault="00634BF5"/>
        </w:tc>
        <w:tc>
          <w:tcPr>
            <w:tcW w:w="20" w:type="dxa"/>
          </w:tcPr>
          <w:p w:rsidR="00634BF5" w:rsidRPr="00A84F49" w:rsidRDefault="00634BF5"/>
        </w:tc>
        <w:tc>
          <w:tcPr>
            <w:tcW w:w="790" w:type="dxa"/>
          </w:tcPr>
          <w:p w:rsidR="00634BF5" w:rsidRDefault="00634BF5"/>
        </w:tc>
        <w:tc>
          <w:tcPr>
            <w:tcW w:w="720" w:type="dxa"/>
          </w:tcPr>
          <w:p w:rsidR="00634BF5" w:rsidRDefault="00634BF5"/>
        </w:tc>
        <w:tc>
          <w:tcPr>
            <w:tcW w:w="7110" w:type="dxa"/>
            <w:gridSpan w:val="4"/>
          </w:tcPr>
          <w:p w:rsidR="00634BF5" w:rsidRDefault="00634BF5"/>
        </w:tc>
      </w:tr>
      <w:tr w:rsidR="00634BF5" w:rsidTr="00371C3B">
        <w:trPr>
          <w:trHeight w:hRule="exact" w:val="10800"/>
          <w:jc w:val="center"/>
        </w:trPr>
        <w:tc>
          <w:tcPr>
            <w:tcW w:w="4770" w:type="dxa"/>
          </w:tcPr>
          <w:p w:rsidR="00634BF5" w:rsidRPr="000078A1" w:rsidRDefault="00634BF5" w:rsidP="00C32868">
            <w:pPr>
              <w:rPr>
                <w:color w:val="000000" w:themeColor="text1"/>
                <w:sz w:val="16"/>
                <w:szCs w:val="16"/>
              </w:rPr>
            </w:pPr>
          </w:p>
        </w:tc>
        <w:tc>
          <w:tcPr>
            <w:tcW w:w="450" w:type="dxa"/>
            <w:gridSpan w:val="2"/>
          </w:tcPr>
          <w:p w:rsidR="00634BF5" w:rsidRDefault="00634BF5" w:rsidP="00C32868"/>
        </w:tc>
        <w:tc>
          <w:tcPr>
            <w:tcW w:w="90" w:type="dxa"/>
          </w:tcPr>
          <w:p w:rsidR="00634BF5" w:rsidRDefault="00634BF5" w:rsidP="00C32868">
            <w:pPr>
              <w:ind w:left="-353" w:right="246"/>
            </w:pPr>
          </w:p>
        </w:tc>
        <w:tc>
          <w:tcPr>
            <w:tcW w:w="4500" w:type="dxa"/>
            <w:gridSpan w:val="5"/>
          </w:tcPr>
          <w:p w:rsidR="00634BF5" w:rsidRPr="00C06433" w:rsidRDefault="00634BF5" w:rsidP="00C32868">
            <w:pPr>
              <w:ind w:left="360"/>
              <w:rPr>
                <w:sz w:val="18"/>
                <w:szCs w:val="18"/>
              </w:rPr>
            </w:pPr>
          </w:p>
        </w:tc>
        <w:tc>
          <w:tcPr>
            <w:tcW w:w="20" w:type="dxa"/>
          </w:tcPr>
          <w:p w:rsidR="00634BF5" w:rsidRDefault="00634BF5" w:rsidP="00C32868"/>
        </w:tc>
        <w:tc>
          <w:tcPr>
            <w:tcW w:w="4320" w:type="dxa"/>
            <w:gridSpan w:val="3"/>
          </w:tcPr>
          <w:p w:rsidR="00634BF5" w:rsidRPr="00C06433" w:rsidRDefault="00634BF5" w:rsidP="00C32868">
            <w:pPr>
              <w:ind w:left="360"/>
              <w:rPr>
                <w:sz w:val="18"/>
                <w:szCs w:val="18"/>
              </w:rPr>
            </w:pPr>
          </w:p>
        </w:tc>
        <w:tc>
          <w:tcPr>
            <w:tcW w:w="56" w:type="dxa"/>
            <w:gridSpan w:val="2"/>
          </w:tcPr>
          <w:p w:rsidR="00634BF5" w:rsidRDefault="00634BF5" w:rsidP="00C32868"/>
        </w:tc>
      </w:tr>
    </w:tbl>
    <w:p w:rsidR="00BC4485" w:rsidRDefault="00BC4485">
      <w:pPr>
        <w:pStyle w:val="NoSpacing"/>
      </w:pPr>
    </w:p>
    <w:sectPr w:rsidR="00BC4485">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2DD02FBD"/>
    <w:multiLevelType w:val="hybridMultilevel"/>
    <w:tmpl w:val="923C6B16"/>
    <w:lvl w:ilvl="0" w:tplc="B914B54A">
      <w:start w:val="1"/>
      <w:numFmt w:val="decimal"/>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33062"/>
    <w:multiLevelType w:val="hybridMultilevel"/>
    <w:tmpl w:val="C17C5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C59F9"/>
    <w:multiLevelType w:val="hybridMultilevel"/>
    <w:tmpl w:val="EA2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15CF0"/>
    <w:multiLevelType w:val="hybridMultilevel"/>
    <w:tmpl w:val="9A10BC2A"/>
    <w:lvl w:ilvl="0" w:tplc="380A39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B4"/>
    <w:rsid w:val="0000026B"/>
    <w:rsid w:val="000078A1"/>
    <w:rsid w:val="000335B5"/>
    <w:rsid w:val="001D6000"/>
    <w:rsid w:val="0021402E"/>
    <w:rsid w:val="00293C55"/>
    <w:rsid w:val="00371C3B"/>
    <w:rsid w:val="00605306"/>
    <w:rsid w:val="00634BF5"/>
    <w:rsid w:val="007F75B4"/>
    <w:rsid w:val="008439D2"/>
    <w:rsid w:val="009529CE"/>
    <w:rsid w:val="00A84F49"/>
    <w:rsid w:val="00BC4485"/>
    <w:rsid w:val="00C06433"/>
    <w:rsid w:val="00C32868"/>
    <w:rsid w:val="00F81E82"/>
    <w:rsid w:val="00F8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B4897FD-A7E0-4F83-9FB1-B7280BA2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unhideWhenUsed/>
    <w:qFormat/>
    <w:rsid w:val="00A84F49"/>
    <w:pPr>
      <w:ind w:left="720"/>
      <w:contextualSpacing/>
    </w:pPr>
  </w:style>
  <w:style w:type="paragraph" w:styleId="BalloonText">
    <w:name w:val="Balloon Text"/>
    <w:basedOn w:val="Normal"/>
    <w:link w:val="BalloonTextChar"/>
    <w:uiPriority w:val="99"/>
    <w:semiHidden/>
    <w:unhideWhenUsed/>
    <w:rsid w:val="0000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B75B4E21354D4EAA9E3CDA1976D158"/>
        <w:category>
          <w:name w:val="General"/>
          <w:gallery w:val="placeholder"/>
        </w:category>
        <w:types>
          <w:type w:val="bbPlcHdr"/>
        </w:types>
        <w:behaviors>
          <w:behavior w:val="content"/>
        </w:behaviors>
        <w:guid w:val="{CBE5A5DF-5038-420B-908B-E8171859AEB6}"/>
      </w:docPartPr>
      <w:docPartBody>
        <w:p w:rsidR="00000000" w:rsidRDefault="00382B8A" w:rsidP="00382B8A">
          <w:pPr>
            <w:pStyle w:val="85B75B4E21354D4EAA9E3CDA1976D158"/>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8A"/>
    <w:rsid w:val="00382B8A"/>
    <w:rsid w:val="00E3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82B8A"/>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rsid w:val="00382B8A"/>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AEF674AC644BDDB9E145778A9F5F40">
    <w:name w:val="E2AEF674AC644BDDB9E145778A9F5F40"/>
  </w:style>
  <w:style w:type="character" w:customStyle="1" w:styleId="Heading2Char">
    <w:name w:val="Heading 2 Char"/>
    <w:basedOn w:val="DefaultParagraphFont"/>
    <w:link w:val="Heading2"/>
    <w:uiPriority w:val="1"/>
    <w:rsid w:val="00382B8A"/>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4C6A8787E17B47A89DF982DF96942232">
    <w:name w:val="4C6A8787E17B47A89DF982DF96942232"/>
  </w:style>
  <w:style w:type="paragraph" w:customStyle="1" w:styleId="BB44A50320264FD08C867C265ECA5D2B">
    <w:name w:val="BB44A50320264FD08C867C265ECA5D2B"/>
  </w:style>
  <w:style w:type="paragraph" w:customStyle="1" w:styleId="215392CBD04E46219A8036673F0A3E64">
    <w:name w:val="215392CBD04E46219A8036673F0A3E64"/>
  </w:style>
  <w:style w:type="paragraph" w:customStyle="1" w:styleId="2A5AA02111A34B66AA78B3E2A9CA0068">
    <w:name w:val="2A5AA02111A34B66AA78B3E2A9CA0068"/>
  </w:style>
  <w:style w:type="paragraph" w:customStyle="1" w:styleId="794B337457F048668DA6A5D760E40121">
    <w:name w:val="794B337457F048668DA6A5D760E40121"/>
  </w:style>
  <w:style w:type="paragraph" w:customStyle="1" w:styleId="D638DEE8F36D4AFC8599A6C8C8D2D1D8">
    <w:name w:val="D638DEE8F36D4AFC8599A6C8C8D2D1D8"/>
  </w:style>
  <w:style w:type="paragraph" w:customStyle="1" w:styleId="B6D070F832EF44569B66F018CF042404">
    <w:name w:val="B6D070F832EF44569B66F018CF042404"/>
  </w:style>
  <w:style w:type="paragraph" w:customStyle="1" w:styleId="F711C9A94DDD413B80992AABB4BB7AE4">
    <w:name w:val="F711C9A94DDD413B80992AABB4BB7AE4"/>
  </w:style>
  <w:style w:type="character" w:customStyle="1" w:styleId="Heading1Char">
    <w:name w:val="Heading 1 Char"/>
    <w:basedOn w:val="DefaultParagraphFont"/>
    <w:link w:val="Heading1"/>
    <w:uiPriority w:val="1"/>
    <w:rsid w:val="00382B8A"/>
    <w:rPr>
      <w:rFonts w:asciiTheme="majorHAnsi" w:eastAsiaTheme="majorEastAsia" w:hAnsiTheme="majorHAnsi" w:cstheme="majorBidi"/>
      <w:b/>
      <w:bCs/>
      <w:color w:val="2E74B5" w:themeColor="accent1" w:themeShade="BF"/>
      <w:sz w:val="42"/>
    </w:rPr>
  </w:style>
  <w:style w:type="paragraph" w:customStyle="1" w:styleId="C92AFBC2CB7949BFA1272199065CCBCB">
    <w:name w:val="C92AFBC2CB7949BFA1272199065CCBCB"/>
  </w:style>
  <w:style w:type="paragraph" w:customStyle="1" w:styleId="192501396B804B1B9594A95228998A55">
    <w:name w:val="192501396B804B1B9594A95228998A55"/>
  </w:style>
  <w:style w:type="paragraph" w:styleId="Quote">
    <w:name w:val="Quote"/>
    <w:basedOn w:val="Normal"/>
    <w:next w:val="Normal"/>
    <w:link w:val="QuoteChar"/>
    <w:uiPriority w:val="1"/>
    <w:qFormat/>
    <w:rsid w:val="00382B8A"/>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sid w:val="00382B8A"/>
    <w:rPr>
      <w:i/>
      <w:iCs/>
      <w:color w:val="2E74B5" w:themeColor="accent1" w:themeShade="BF"/>
      <w:sz w:val="30"/>
    </w:rPr>
  </w:style>
  <w:style w:type="paragraph" w:customStyle="1" w:styleId="103D6B800BAD436895F50679A2C1502F">
    <w:name w:val="103D6B800BAD436895F50679A2C1502F"/>
  </w:style>
  <w:style w:type="paragraph" w:customStyle="1" w:styleId="066267ABEDCA44C09B4D4DEC80426731">
    <w:name w:val="066267ABEDCA44C09B4D4DEC80426731"/>
  </w:style>
  <w:style w:type="paragraph" w:customStyle="1" w:styleId="15F5486FD7494E29B80A607E6FC00B78">
    <w:name w:val="15F5486FD7494E29B80A607E6FC00B78"/>
    <w:rsid w:val="00382B8A"/>
  </w:style>
  <w:style w:type="paragraph" w:customStyle="1" w:styleId="FA9A6142388F4C748A00267B29832569">
    <w:name w:val="FA9A6142388F4C748A00267B29832569"/>
    <w:rsid w:val="00382B8A"/>
  </w:style>
  <w:style w:type="paragraph" w:customStyle="1" w:styleId="85B75B4E21354D4EAA9E3CDA1976D158">
    <w:name w:val="85B75B4E21354D4EAA9E3CDA1976D158"/>
    <w:rsid w:val="00382B8A"/>
  </w:style>
  <w:style w:type="paragraph" w:customStyle="1" w:styleId="63A6CE6C8E6C4968BCCBA20E6C3426C3">
    <w:name w:val="63A6CE6C8E6C4968BCCBA20E6C3426C3"/>
    <w:rsid w:val="00382B8A"/>
  </w:style>
  <w:style w:type="paragraph" w:customStyle="1" w:styleId="9EE8E2C164B341BDA8DC3D2B82603D77">
    <w:name w:val="9EE8E2C164B341BDA8DC3D2B82603D77"/>
    <w:rsid w:val="00382B8A"/>
  </w:style>
  <w:style w:type="paragraph" w:customStyle="1" w:styleId="3F2412C954EA4662BCA5A552ECC2A398">
    <w:name w:val="3F2412C954EA4662BCA5A552ECC2A398"/>
    <w:rsid w:val="00382B8A"/>
  </w:style>
  <w:style w:type="paragraph" w:customStyle="1" w:styleId="F78EFC1CF634433AA200BB698019BC68">
    <w:name w:val="F78EFC1CF634433AA200BB698019BC68"/>
    <w:rsid w:val="00382B8A"/>
  </w:style>
  <w:style w:type="paragraph" w:customStyle="1" w:styleId="1755E89F348F49D8B04EA4268F067474">
    <w:name w:val="1755E89F348F49D8B04EA4268F067474"/>
    <w:rsid w:val="00382B8A"/>
  </w:style>
  <w:style w:type="paragraph" w:customStyle="1" w:styleId="DDC39254C5D14C52872078D910518B57">
    <w:name w:val="DDC39254C5D14C52872078D910518B57"/>
    <w:rsid w:val="00382B8A"/>
  </w:style>
  <w:style w:type="paragraph" w:customStyle="1" w:styleId="60183D7CABF643FCB6943B4D27ABDB3A">
    <w:name w:val="60183D7CABF643FCB6943B4D27ABDB3A"/>
    <w:rsid w:val="00382B8A"/>
  </w:style>
  <w:style w:type="paragraph" w:customStyle="1" w:styleId="2263ACDBC9F34705A4293E6F776B1EF9">
    <w:name w:val="2263ACDBC9F34705A4293E6F776B1EF9"/>
    <w:rsid w:val="00382B8A"/>
  </w:style>
  <w:style w:type="paragraph" w:customStyle="1" w:styleId="D125E13B775E434E955905987594FDC5">
    <w:name w:val="D125E13B775E434E955905987594FDC5"/>
    <w:rsid w:val="00382B8A"/>
  </w:style>
  <w:style w:type="paragraph" w:customStyle="1" w:styleId="45442C561D46461DAD054F57CB03F899">
    <w:name w:val="45442C561D46461DAD054F57CB03F899"/>
    <w:rsid w:val="00382B8A"/>
  </w:style>
  <w:style w:type="paragraph" w:customStyle="1" w:styleId="A2412FEF6C2D405482357021F647593B">
    <w:name w:val="A2412FEF6C2D405482357021F647593B"/>
    <w:rsid w:val="00382B8A"/>
  </w:style>
  <w:style w:type="paragraph" w:customStyle="1" w:styleId="6E7A71FDB5DB4C97983DF340DD5EBD81">
    <w:name w:val="6E7A71FDB5DB4C97983DF340DD5EBD81"/>
    <w:rsid w:val="00382B8A"/>
  </w:style>
  <w:style w:type="paragraph" w:customStyle="1" w:styleId="5FCCC013BB9244C9BF98CD394A27ACB7">
    <w:name w:val="5FCCC013BB9244C9BF98CD394A27ACB7"/>
    <w:rsid w:val="00382B8A"/>
  </w:style>
  <w:style w:type="paragraph" w:customStyle="1" w:styleId="BA2748EF7B4445D898CBF1A57B7F6C58">
    <w:name w:val="BA2748EF7B4445D898CBF1A57B7F6C58"/>
    <w:rsid w:val="00382B8A"/>
  </w:style>
  <w:style w:type="paragraph" w:customStyle="1" w:styleId="DCAB1FC346D24B41851EDFC8AD6140A4">
    <w:name w:val="DCAB1FC346D24B41851EDFC8AD6140A4"/>
    <w:rsid w:val="00382B8A"/>
  </w:style>
  <w:style w:type="paragraph" w:customStyle="1" w:styleId="2F2C19B0E6AD42F8B78B71E1462352DE">
    <w:name w:val="2F2C19B0E6AD42F8B78B71E1462352DE"/>
    <w:rsid w:val="00382B8A"/>
  </w:style>
  <w:style w:type="paragraph" w:customStyle="1" w:styleId="A51F172883374A31A68442BB6DBE65DA">
    <w:name w:val="A51F172883374A31A68442BB6DBE65DA"/>
    <w:rsid w:val="00382B8A"/>
  </w:style>
  <w:style w:type="paragraph" w:customStyle="1" w:styleId="B6EE938CEDBD4FBEB3604959B79D659B">
    <w:name w:val="B6EE938CEDBD4FBEB3604959B79D659B"/>
    <w:rsid w:val="00382B8A"/>
  </w:style>
  <w:style w:type="paragraph" w:customStyle="1" w:styleId="619854EEC9564E9697F7AB84B69EE6B2">
    <w:name w:val="619854EEC9564E9697F7AB84B69EE6B2"/>
    <w:rsid w:val="00382B8A"/>
  </w:style>
  <w:style w:type="paragraph" w:customStyle="1" w:styleId="082529C910D5496CB4C22A95DF03D6C4">
    <w:name w:val="082529C910D5496CB4C22A95DF03D6C4"/>
    <w:rsid w:val="00382B8A"/>
  </w:style>
  <w:style w:type="paragraph" w:customStyle="1" w:styleId="88CC33F892C94EC38556BB5058C906ED">
    <w:name w:val="88CC33F892C94EC38556BB5058C906ED"/>
    <w:rsid w:val="00382B8A"/>
  </w:style>
  <w:style w:type="paragraph" w:customStyle="1" w:styleId="58603B62586B445897DBF587B2B09EF8">
    <w:name w:val="58603B62586B445897DBF587B2B09EF8"/>
    <w:rsid w:val="00382B8A"/>
  </w:style>
  <w:style w:type="paragraph" w:customStyle="1" w:styleId="F534D5E25E4B48ACB6A0608D3C631E77">
    <w:name w:val="F534D5E25E4B48ACB6A0608D3C631E77"/>
    <w:rsid w:val="00382B8A"/>
  </w:style>
  <w:style w:type="paragraph" w:customStyle="1" w:styleId="5A23749E44234DA29C315F7951DCC726">
    <w:name w:val="5A23749E44234DA29C315F7951DCC726"/>
    <w:rsid w:val="00382B8A"/>
  </w:style>
  <w:style w:type="paragraph" w:customStyle="1" w:styleId="84829BD4238D419D876B144B8DC5A022">
    <w:name w:val="84829BD4238D419D876B144B8DC5A022"/>
    <w:rsid w:val="00382B8A"/>
  </w:style>
  <w:style w:type="paragraph" w:customStyle="1" w:styleId="C46615E4ED054A4EAEF2AD7E7D9D9F0C">
    <w:name w:val="C46615E4ED054A4EAEF2AD7E7D9D9F0C"/>
    <w:rsid w:val="00382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10171</TotalTime>
  <Pages>6</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DESERt WATER SUPPLY CORP.</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keywords/>
  <cp:lastModifiedBy>Terri Rountree</cp:lastModifiedBy>
  <cp:revision>3</cp:revision>
  <cp:lastPrinted>2015-08-06T21:29:00Z</cp:lastPrinted>
  <dcterms:created xsi:type="dcterms:W3CDTF">2015-07-29T21:09:00Z</dcterms:created>
  <dcterms:modified xsi:type="dcterms:W3CDTF">2015-08-06T21:37:00Z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